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eastAsia="黑体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襄阳市市级物业管理示范项目评价标准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（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非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住宅物业）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</w:p>
    <w:tbl>
      <w:tblPr>
        <w:tblStyle w:val="5"/>
        <w:tblW w:w="8783" w:type="dxa"/>
        <w:tblInd w:w="-3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3224"/>
        <w:gridCol w:w="850"/>
        <w:gridCol w:w="1113"/>
        <w:gridCol w:w="904"/>
        <w:gridCol w:w="9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考评项目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标准内容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规定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分值</w:t>
            </w: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评分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标准</w:t>
            </w:r>
          </w:p>
        </w:tc>
        <w:tc>
          <w:tcPr>
            <w:tcW w:w="9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  <w:lang w:eastAsia="zh-CN"/>
              </w:rPr>
              <w:t>县（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市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  <w:lang w:eastAsia="zh-CN"/>
              </w:rPr>
              <w:t>区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评分值</w:t>
            </w:r>
          </w:p>
        </w:tc>
        <w:tc>
          <w:tcPr>
            <w:tcW w:w="9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  <w:lang w:eastAsia="zh-CN"/>
              </w:rPr>
              <w:t>市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分值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49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一、基础管理服务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物业项目资料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竣工总平面图，单体建筑、结构、设备竣工图，配套设施、地下管网工程竣工图等竣工验收资料；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缺一项扣0.2分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共用设施设备清单及其安装、使用和维护保养等技术资料；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供水、供电、供气、供热、通信、有线电视等准许使用文件；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物业质量保修文件和物业使用说明文件；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物业管理区域划分证明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承接查验手续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有共用部位、共用设施设备查验记录；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缺一项扣0.5分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共用部位、共用设施设备交接记录；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签订物业承接查验协议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有物业承接查验备案证明。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管理规约制度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物业为多业主所有的，制定（临时）管理规约和业主大会议事规则；物业为单一业主所有的，制定使用人（租户）管理制度；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缺一项扣0.5分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临时管理规约经业主书面承诺遵守，管理规约和业主大会议事规则经业主大会表决通过；使用人（租户）管理制度符合法律法规的规定以及租赁合同的约定。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物业服务合同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物业为多业主所有的，未成立业主大会的，签订前期物业服务合同，成立业主大会的，签订物业服务合同；物业为单一业主所有的，签订物业服务合同，物业出租使用的，租赁合同中应有物业管理的相关约定；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缺一项扣0.5分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（前期）物业服务合同符合法律法规的规定，租赁合同中物业管理的约定应当与物业服务合同一致，无侵害业主及使用人合法权益的内容。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17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维修更新和改造费用保障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物业为多业主所有的，应当协助并配合业主建立专项维修资金相关制度。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不符合扣1分</w:t>
            </w:r>
          </w:p>
        </w:tc>
        <w:tc>
          <w:tcPr>
            <w:tcW w:w="9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5" w:hanging="210" w:hanging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管理服务制度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人力资源管理制度；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缺一项扣0.2分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财务管理制度；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合同管理制度；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房屋维修养护管理制度；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设施设备维修养护管理制度；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秩序维护管理制度；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环境清洁管理制度；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园林绿化管理制度；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收费管理制度；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客户关系管理制度。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党建、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社区文化建设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党建、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社区文化建设有计划，有方案，有措施，有成效；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采用书面资料、宣传栏、网络等方式培养住户的公共道德意识和良好生活习惯；</w:t>
            </w:r>
          </w:p>
        </w:tc>
        <w:tc>
          <w:tcPr>
            <w:tcW w:w="850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每年开展二次以上的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党建、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文体娱乐活动，营造和谐的社区氛围；</w:t>
            </w:r>
          </w:p>
        </w:tc>
        <w:tc>
          <w:tcPr>
            <w:tcW w:w="850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积极组织和参与社区志愿活动，开展社区精神文明建设；</w:t>
            </w:r>
          </w:p>
        </w:tc>
        <w:tc>
          <w:tcPr>
            <w:tcW w:w="850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已建立“三方联动 多元共治”机制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85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档案管理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房屋设施设备日常维修养护档案实现动态监管；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业主信息档案实现动态管理；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档案分类规范，查阅方便；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档案使用登记手续完备；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档案存放环境符合规定条件。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突发事件应急机制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制定消防、电梯、给排水、供配电等共用设施设备事故应急预案；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一项不符合扣1分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制定自然灾害、公共卫生、治安、交通等方面突发事件的配合性应急预案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严格落实政府对“疫情”防控的相关措施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应急预案定期演练，并有相应记录。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员工培训和企业形象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建立企业员工培训体系，根据不同岗位特点制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定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并落实员工分类培训计划；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第1项不符合扣1分，第2、3、4、5项不符合各扣0.5分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专业岗位操作人员按规定持有专业岗位证书（包括消防监控人员、电梯维修人员、高低压电工等）；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不同岗位服务人员分类统一着装，佩戴工作标志；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服务人员态度热情耐心，举止文明礼貌，解答问题及时准确；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企业标识标牌体系完善，业主手册、服务指南等客户服务资料简明实用。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5" w:hanging="210" w:hanging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客户服务管理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设立物业服务中心，公示物业服务企业营业执照、服务内容和标准、收费依据和标准、项目负责人照片及资格证书、服务电话；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有专人负责接待客户来访，24小时受理客户信息；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客服接待人员值班记录及时，客户信息处理记录完整，按月进行统计分析；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有客户回访制度和记录，投诉处理及时率100%，并按月进行统计分析；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物业服务收费明码标价，实行物业服务费酬金制的，每年不少于一次公布物业服务资金的收支情况；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利用共用部位、共用设施设备经营的，应当征得业主的同意，并定期公布收益情况。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5" w:hanging="210" w:hanging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沟通报告机制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对住户违反治安、消防、环保、房屋装饰装修和使用等方面法律、法规规定的行为，及时进行劝阻，并向有关行政部门报告；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一项不符合扣1分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主动与物业所在地的房地产行政主管部门、街道办事处（乡镇人民政府）、公安派出所、居民委员会联络，积极听取业主委员会、业主和使用人对物业服务的意见和建议，主动接受业主委员会、业主和使用人的监督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49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二、物业共用部位管理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11</w:t>
            </w: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标识系统和维保资料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物业区域内交通标志、引导指示牌和平面示意图规范清晰；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组团、栋号、楼层、房号以及配套设施标志规范清晰；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物业区域明显位置设置入驻单位（职能部门）名录牌；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物业维修、保养记录完整。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共用部位使用管理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共用场地、部位符合规划要求，无违章搭建现象；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</w:rPr>
              <w:t>一项不符合扣0.5分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物业共用部位使用符合建筑设计要求，无擅自改变用途现象。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08" w:hanging="315" w:hangingChars="1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物业外观状况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房屋外观完好、整洁，无渗水现象；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房屋外部无破损、脱落、污迹、乱贴、乱涂、乱画和乱挂；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定期巡检外墙，及时消除安全隐患，建材贴面无脱落，涂料墙面无污染，玻璃幕墙无破坏；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外墙清洗或粉刷按合同和计划组织实施、记录完整。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室外附加设施管理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制定并实施室外附加设施统一、规范的安装标准和管理制度；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室外招牌、广告牌、夜景灯等设施按规定办理报批，手续齐全，色彩风格统一；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空调安装位置统一，管线整齐，冷凝水集中排放；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定期巡视检查，发现安全隐患，及时告知或劝阻业主及相关当事人，并采取相应防范措施。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5" w:hanging="210" w:hanging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装饰装修管理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按相关规定审核客户装饰装修方案，特殊场所装饰装修方案   须经消防部门核准；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签订装饰装修管理服务协议，办理装修施工批准手续；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书面告知业主及施工单位装饰装修的禁止行为和注意事项，   并在装修现场公示，装修现场的消防及安全防范措施得当；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装修人员出入和装修施工时间有效控制，装修垃圾定点堆放，定时清运；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专人每日巡视检查装修现场，及时劝阻和制止装修违规行为，制止无效的，书面报告业主委员会及有关部门；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装修验收手续完备，装修档案保存完整。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日常巡视、检查与管理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每日巡查天台、楼梯、通道、窗户等共用部位，发现损坏，及时维修养护并做好记录；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一项不符合扣1分，一处不符合扣0.2分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门窗无破损，楼梯、通道以及屋面无乱堆乱放现象，屋面防水性能良好，进出有监管措施。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49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三、共用设施设备运行、维修和养护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共用设施设备管理和运行状况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设施设备专业管理人员配置合理，岗位责任明确；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建立设施设备总账、台账、设备卡，设施设备标志齐全、规范；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设施设备运行、维护、保养和检查等管理制度健全；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制定并实施日常设施设备检修、巡视、保养、紧急情况处理等制度；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制定并实施年、季、月度设施设备维护、保养计划；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操作人员熟练掌握、严格执行设施设备操作规程及保养规范；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选聘符合国家规定条件的专项服务单位，签订专业、规范的外包服务合同；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制定并实施外包服务合同全程监管制度。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室外共用管线、管道和道路管理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室外共用管线统一入地或入公共管道，整齐有序，无架空管线；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排水排污管道通畅；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雨水井、化粪池定期巡检、疏通与清掏，无堵塞、外溢现象；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道路通畅，路面整洁平整，路面井盖无缺损、无丢失，井盖表面标志清晰。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08" w:hanging="315" w:hangingChars="1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设备机房管理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设备系统图、操作规程、岗位责任制度、应急预案流程图、特种作业人员资格证书等齐全，张贴于机房明显位置；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值班及非工作人员进出管理制度完善、记录完整；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设备管线标志清晰，仪器仪表运行正常、数据准确；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机房整洁、无渗漏、无积水、无杂物堆放，设备表面无积尘、无锈蚀；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5.防鼠板、防鼠网材质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规格，防鼠药物投放等符合规范要求；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设备噪声符合规范要求，有环境要求的设备机房，温、湿度在规定范围内。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库房管理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建立并实施维修工具、备品、备件采购、存放、出入库和报废管理制度；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对危险品、化学品等特殊备品、备件单独存放，并定期检查。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08" w:hanging="315" w:hangingChars="1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供电系统管理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管理制度与措施符合专业要求，执行严格，设备编号有序，运行、维修、保养、巡检记录完整；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停、送电严格执行操作制度；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变配电室安全警示牌配置齐全；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高压供电检修检验和安全防护用具配置齐全，年检合格；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后备电源设备定期检测，能够随时启用；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公共照明正常，重要设备编号有序。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08" w:hanging="315" w:hangingChars="1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弱电系统管理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系统设备配置齐全、运行正常、现场测试符合要求；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系统及子系统运行、维修、保养、巡检计划周全、记录完整；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楼宇智能化（消防、安防等）中央控制室实行24小时专人值  班，图像、数据、记录清晰完整，并按规定保存备查；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值班人员熟练掌握中控系统工作原理和操作规程，对于系统显示的设备故障和突发事件，能够及时报告报警并作好记录。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5" w:hanging="210" w:hanging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电梯系统管理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准用（合格）证、年检证明、紧急电话和乘客注意事项置于轿厢醒目位置；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电梯维修保养合同规范，维保单位的条件符合规定；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电梯机房通风、照明情况良好，配有平层标志线，专业工具齐全；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4.电梯轿厢、井道内保持清洁，轿厢广告设置有序，无乱贴、乱画；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电梯运行平稳，维修、保养、检修记录完整；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电梯按合同约定时间运行，出现故障或险情，维修人员接到  报修后20分钟内到达现场。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3" w:hanging="105" w:hanging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给排水系统管理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二次供水水质定期检测，符合卫生标准；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供水及中水系统设备完好、运行正常，日检查和月、季、年保养制度完善；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排水系统通畅，汛期道路、地下室、设备室及地下车库无积   水和浸泡现象；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水箱加盖双锁，周边无污染源，定期清洗、消毒，检查记录完整；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水泵、阀门、管网等设备名称、流向、运行状态标志清晰，无锈蚀、无跑冒滴漏、无污染；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临时停水事先通知客户，并实施应急供水方案。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5" w:hanging="210" w:hanging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避雷系统管理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配置避雷设施位置平面图；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避雷设施定期检查、维护，记录完整。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5" w:hanging="210" w:hanging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消防系统管理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设施设置平面图、火警疏散示意图按幢设置在楼层明显位置；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 xml:space="preserve">消防监控系统运行良好，自动和手动火灾报警设施启动正常； 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消防自动喷淋灭火系统、气体灭火系统能够正常启用；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消防正压送风、防排烟系统能够正常启用；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消火栓柜、防火卷帘、防火门、灭火器、疏散指示灯、应急灯及应急工具等消防设施设备完好，并定期组织检验、保养；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消防水泵、管网、闸门等设备运行正常，测试、维修、保养记录完整；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安全疏散通道畅通，疏散标志和示意图设置合理、醒目；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区域消防通道畅通，无杂物堆放，无违章占用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，如有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微型消防站各类器材保持随时可使用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5" w:hanging="210" w:hanging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空调系统管理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空调系统运行正常，水质符合标准；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冷却塔运行正常，噪声符合规范要求；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空调管道、阀件及仪表完好，无跑、冒、滴、漏现象；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空调系统日常巡查、维修、养护工作符合技术规范要求；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新风、送排风系统运行正常，消毒管道和过滤装置定期清洗，符合规范要求；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空调系统出现故障，维护人员接到报修后20分钟内到达现场  检修。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49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四、公共秩序维护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12</w:t>
            </w: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08" w:hanging="315" w:hangingChars="1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秩序维护管理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制定符合项目特点的秩序维护方案；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一项不符合扣1分，一处不符合扣0.2分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秩序维护人员配置合理，岗位责任明确，巡更路线清晰；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监控设施和门禁系统运行良好，监控记录保存符合规定要求；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安全监控室及主出入口实行24小时值班，对外来人员、车辆和物品进出实行管理；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安全标志设置合理，对可能危及人身安全的地点和设施设备，有明显警示标志和防范措施。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08" w:hanging="315" w:hangingChars="1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交通秩序管理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公示停车场管理规定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停车收费标准和紧急联系电话；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如发现单元楼内非机动车充电或其他临时接线飞线充电的扣2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停车场、停车位标志规范、清晰，车辆行驶路线设置合理、路线清晰；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固定停放车辆签订停车服务协议，明确相关权利义务；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车辆进出发出入证，登记及时，记录完整；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车辆进出道闸、立体停车设施运行良好，维修养护及时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机动、非机动车辆停放有序、无乱停乱放现象，设有集中充电设施；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停车场、库定时巡视检查，高峰时进行车辆秩序引导；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发现交通堵塞及时疏导，发生交通事故及时报告有关部门。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5" w:hanging="210" w:hanging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消防安全管理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制定消防安全制度，消防安全操作规程；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　</w:t>
            </w: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实行消防安全责任制，明确消防安全责任人；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消防应急广播正常，随时可用。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消防安全定期巡视检查，消防安全隐患及时整改；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定期开展消防安全宣传，进行消防知识培训；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消防演练每年不少于两次，积极动员业主及使用人参与。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49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5" w:firstLineChars="5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五、环境管理服务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12</w:t>
            </w: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5" w:firstLine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保洁服务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制定符合项目特点的保洁服务方案；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8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一项不符合扣1分，一处不符合扣0.2分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，如在疫情期间未消杀或无消杀记录的扣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保洁人员配置合理，责任区域明确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制定并严格执行保洁用品、范围、流程、频次、效果及评价等服务标准；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垃圾实行分类管理，工业废料及医疗垃圾等严格按照有关规定处理；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保洁设施设备配置合理，工具台账完善，定期对保洁设施设备进行卫生消毒；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管理区域内道路、绿地、停车场等公共场地无纸屑、烟头、塑料袋等废弃物；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及时清理公共场地、道路的积雪、积水，物业共用部位及共用设施设备保持清洁；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防治鼠害、虫害等有计划，有措施，有记录。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5" w:hanging="210" w:hanging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绿化养护管理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绿化养护人员配置合理，责任区域明确；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一项不符合扣0.5分，一处不符合扣0.2分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制定并落实绿化养护计划；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绿化图纸、苗木清单等资料齐全，设备、工具台帐完善；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醒目处设置爱护绿化提示标志，重点树木品种实行标牌管理；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定期组织浇灌、施肥、松土和喷药，提前做好防涝和防冻工作；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各类乔、灌、草等植物长势良好，修剪整齐美观，无折损，无病虫害、斑秃现象；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绿地无破坏、践踏、占用现象，树木无悬挂物及晾晒物品；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室内租摆绿植定期养护、适时更换。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49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六、创新、效益与业主评价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12</w:t>
            </w: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服务创新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建立并运行计算机辅助管理系统，运用社区网络、智能技术等信息化手段及其最新科技成果开展管理服务工作；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一项不符合扣1分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建立并运行服务质量管理控制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系统，运用先进管理工具实施物业服务全过程管控；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制定并实施节能减排计划和方案，运用技术改造和管理创新   等手段节约公用能源资源消耗，减少污染物排放；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根据本项目的特点和物业服务合同的约定，制定并实施符合公共活动需要的便捷高效的安全、保密和防干扰制度，最大限度地满足客户的需求；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建立并推行新型商业模式，通过提供物业资产经营管理服务以及会议接待服务、后勤配套服务等方式，最大限度地实现客户的价值。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经营效益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物业服务费收缴率达95%以上；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一项不符合扣1分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项目两个年度以上持续盈利，经营状况良好。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7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客户满意</w:t>
            </w: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根据本项目的特点，针对业主、租户、使用人、访客等不同的客户群体分别制定并实施不同的服务、沟通和评价体系；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</w:p>
        </w:tc>
        <w:tc>
          <w:tcPr>
            <w:tcW w:w="111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一项不符合扣1分</w:t>
            </w:r>
          </w:p>
        </w:tc>
        <w:tc>
          <w:tcPr>
            <w:tcW w:w="9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每年至少开展一次客户满意率调查，调查覆盖率不低于80%，   具备条件的，可邀请第三方机构开展客户满意度测评；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客户满意率应达95%以上；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满意率调查和满意度测评的内容应涵盖本标准的内容及物业   服务合同的约定；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7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调查和测评结果有书面报告并向客户公示，调查和测评发现   的问题持续改进，改进结果向客户公示。</w:t>
            </w: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7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  <w:lang w:eastAsia="zh-CN"/>
              </w:rPr>
              <w:t>总计</w:t>
            </w:r>
          </w:p>
        </w:tc>
        <w:tc>
          <w:tcPr>
            <w:tcW w:w="518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154" w:right="1440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eastAsia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mMyZWQzODEzNmYyMzRlNDQ1OTFiNWFkZDcyM2IifQ=="/>
  </w:docVars>
  <w:rsids>
    <w:rsidRoot w:val="09D72F95"/>
    <w:rsid w:val="003F06F0"/>
    <w:rsid w:val="004102C7"/>
    <w:rsid w:val="004F54F5"/>
    <w:rsid w:val="00B06ACE"/>
    <w:rsid w:val="00DB5D17"/>
    <w:rsid w:val="00FD4DDB"/>
    <w:rsid w:val="01E40F4D"/>
    <w:rsid w:val="02043D25"/>
    <w:rsid w:val="023A0878"/>
    <w:rsid w:val="02751E73"/>
    <w:rsid w:val="029D7369"/>
    <w:rsid w:val="02FA01DD"/>
    <w:rsid w:val="03332816"/>
    <w:rsid w:val="03940684"/>
    <w:rsid w:val="03AF1F96"/>
    <w:rsid w:val="04367820"/>
    <w:rsid w:val="04B30D71"/>
    <w:rsid w:val="06657B27"/>
    <w:rsid w:val="071F5A1B"/>
    <w:rsid w:val="074905CF"/>
    <w:rsid w:val="075C0635"/>
    <w:rsid w:val="07D94F3A"/>
    <w:rsid w:val="07F053BE"/>
    <w:rsid w:val="08245283"/>
    <w:rsid w:val="08863DE5"/>
    <w:rsid w:val="09BA2FF5"/>
    <w:rsid w:val="09CD27F9"/>
    <w:rsid w:val="09D72F95"/>
    <w:rsid w:val="0A7324B1"/>
    <w:rsid w:val="0A99092D"/>
    <w:rsid w:val="0AAF4BBC"/>
    <w:rsid w:val="0B206622"/>
    <w:rsid w:val="0B4338DC"/>
    <w:rsid w:val="0C087537"/>
    <w:rsid w:val="0C5C283E"/>
    <w:rsid w:val="0C774366"/>
    <w:rsid w:val="0D48030E"/>
    <w:rsid w:val="0E30227F"/>
    <w:rsid w:val="0E6811FB"/>
    <w:rsid w:val="0E7C4BC3"/>
    <w:rsid w:val="0ED038B9"/>
    <w:rsid w:val="102652F8"/>
    <w:rsid w:val="112D6470"/>
    <w:rsid w:val="11E018E6"/>
    <w:rsid w:val="136F217B"/>
    <w:rsid w:val="1391377D"/>
    <w:rsid w:val="15C71183"/>
    <w:rsid w:val="17512E8F"/>
    <w:rsid w:val="1893752A"/>
    <w:rsid w:val="197F66BF"/>
    <w:rsid w:val="1A1C6244"/>
    <w:rsid w:val="1A283A3C"/>
    <w:rsid w:val="1A566424"/>
    <w:rsid w:val="1A9943C1"/>
    <w:rsid w:val="1ACD58E4"/>
    <w:rsid w:val="1AE577AA"/>
    <w:rsid w:val="1B5F3599"/>
    <w:rsid w:val="1B6F3C5C"/>
    <w:rsid w:val="1BE06E60"/>
    <w:rsid w:val="1C0F5D22"/>
    <w:rsid w:val="1D5C5844"/>
    <w:rsid w:val="1E5E7F9A"/>
    <w:rsid w:val="1FE665CC"/>
    <w:rsid w:val="21801020"/>
    <w:rsid w:val="21BE7344"/>
    <w:rsid w:val="23310F79"/>
    <w:rsid w:val="23B52DF1"/>
    <w:rsid w:val="26F33F34"/>
    <w:rsid w:val="29752DE8"/>
    <w:rsid w:val="29E50706"/>
    <w:rsid w:val="2A027C77"/>
    <w:rsid w:val="2B16150C"/>
    <w:rsid w:val="2BBB0851"/>
    <w:rsid w:val="2C7244F6"/>
    <w:rsid w:val="2DE62351"/>
    <w:rsid w:val="2E2E25E9"/>
    <w:rsid w:val="2EBC4796"/>
    <w:rsid w:val="2EE25305"/>
    <w:rsid w:val="31411668"/>
    <w:rsid w:val="32210A55"/>
    <w:rsid w:val="327708BF"/>
    <w:rsid w:val="335F3A86"/>
    <w:rsid w:val="33716171"/>
    <w:rsid w:val="348B6E58"/>
    <w:rsid w:val="351708AC"/>
    <w:rsid w:val="352F4493"/>
    <w:rsid w:val="3585369D"/>
    <w:rsid w:val="358C0256"/>
    <w:rsid w:val="36B245BF"/>
    <w:rsid w:val="36E55BB6"/>
    <w:rsid w:val="37E7536F"/>
    <w:rsid w:val="3874379C"/>
    <w:rsid w:val="38E25120"/>
    <w:rsid w:val="3B0E0152"/>
    <w:rsid w:val="3B9F6884"/>
    <w:rsid w:val="3C674F50"/>
    <w:rsid w:val="3CE83F28"/>
    <w:rsid w:val="3CF82507"/>
    <w:rsid w:val="3DC851E2"/>
    <w:rsid w:val="3DF16EC7"/>
    <w:rsid w:val="3E8D4533"/>
    <w:rsid w:val="3EA65267"/>
    <w:rsid w:val="403F0454"/>
    <w:rsid w:val="404E7C17"/>
    <w:rsid w:val="41E07E89"/>
    <w:rsid w:val="41E579D9"/>
    <w:rsid w:val="42CD4645"/>
    <w:rsid w:val="449A6D4F"/>
    <w:rsid w:val="450B70B2"/>
    <w:rsid w:val="45DF2AAB"/>
    <w:rsid w:val="46307B3F"/>
    <w:rsid w:val="464B23B3"/>
    <w:rsid w:val="46640532"/>
    <w:rsid w:val="46B2084D"/>
    <w:rsid w:val="473D114B"/>
    <w:rsid w:val="476D5407"/>
    <w:rsid w:val="495E0B01"/>
    <w:rsid w:val="496664B0"/>
    <w:rsid w:val="4A154AAF"/>
    <w:rsid w:val="4ABC78A4"/>
    <w:rsid w:val="4AF312DE"/>
    <w:rsid w:val="4B1D3643"/>
    <w:rsid w:val="4C9D5D17"/>
    <w:rsid w:val="4CA01978"/>
    <w:rsid w:val="4D0C0BBA"/>
    <w:rsid w:val="4D1A2EA0"/>
    <w:rsid w:val="4D1F61A4"/>
    <w:rsid w:val="4E6D7C95"/>
    <w:rsid w:val="4EFF59C6"/>
    <w:rsid w:val="4F195FF9"/>
    <w:rsid w:val="4F7C6F18"/>
    <w:rsid w:val="510352C9"/>
    <w:rsid w:val="519D4AD5"/>
    <w:rsid w:val="51D92295"/>
    <w:rsid w:val="52545F55"/>
    <w:rsid w:val="52C949E1"/>
    <w:rsid w:val="53F07AC1"/>
    <w:rsid w:val="54E84FDF"/>
    <w:rsid w:val="55C776A4"/>
    <w:rsid w:val="567416A5"/>
    <w:rsid w:val="5809635D"/>
    <w:rsid w:val="59172746"/>
    <w:rsid w:val="5B6E47C3"/>
    <w:rsid w:val="5BC40243"/>
    <w:rsid w:val="5BC75721"/>
    <w:rsid w:val="5BDC14B6"/>
    <w:rsid w:val="5D6508CE"/>
    <w:rsid w:val="5E3B0CA5"/>
    <w:rsid w:val="5E3E12AC"/>
    <w:rsid w:val="5FA6034F"/>
    <w:rsid w:val="5FCA54EC"/>
    <w:rsid w:val="604C73E4"/>
    <w:rsid w:val="60AF6DFB"/>
    <w:rsid w:val="60E63CE9"/>
    <w:rsid w:val="610E446D"/>
    <w:rsid w:val="61335876"/>
    <w:rsid w:val="61665FE8"/>
    <w:rsid w:val="616C2A96"/>
    <w:rsid w:val="63F275F0"/>
    <w:rsid w:val="661B78FF"/>
    <w:rsid w:val="66596468"/>
    <w:rsid w:val="669570FD"/>
    <w:rsid w:val="674212A6"/>
    <w:rsid w:val="69055CA1"/>
    <w:rsid w:val="6A514E54"/>
    <w:rsid w:val="6A943473"/>
    <w:rsid w:val="6D3A6B67"/>
    <w:rsid w:val="6E175581"/>
    <w:rsid w:val="6E2D3590"/>
    <w:rsid w:val="6E56586F"/>
    <w:rsid w:val="6F9049F6"/>
    <w:rsid w:val="70063992"/>
    <w:rsid w:val="70AE1C14"/>
    <w:rsid w:val="711347D1"/>
    <w:rsid w:val="718116E3"/>
    <w:rsid w:val="7205319D"/>
    <w:rsid w:val="72C2786A"/>
    <w:rsid w:val="7375172D"/>
    <w:rsid w:val="74C025F8"/>
    <w:rsid w:val="755754C2"/>
    <w:rsid w:val="75836D6D"/>
    <w:rsid w:val="75A20A8B"/>
    <w:rsid w:val="75A871E5"/>
    <w:rsid w:val="765012AA"/>
    <w:rsid w:val="77091C17"/>
    <w:rsid w:val="794B3519"/>
    <w:rsid w:val="7A3E0CE2"/>
    <w:rsid w:val="7A45625E"/>
    <w:rsid w:val="7C3C6060"/>
    <w:rsid w:val="7C667FF7"/>
    <w:rsid w:val="7E24456C"/>
    <w:rsid w:val="7EB24B81"/>
    <w:rsid w:val="7F84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6111</Words>
  <Characters>6402</Characters>
  <Lines>132</Lines>
  <Paragraphs>37</Paragraphs>
  <TotalTime>60</TotalTime>
  <ScaleCrop>false</ScaleCrop>
  <LinksUpToDate>false</LinksUpToDate>
  <CharactersWithSpaces>6434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2019-03-13T06:57:00Z</dcterms:created>
  <dc:creator>青青</dc:creator>
  <cp:lastModifiedBy>Sing</cp:lastModifiedBy>
  <cp:lastPrinted>2022-09-08T07:19:00Z</cp:lastPrinted>
  <dcterms:modified xsi:type="dcterms:W3CDTF">2023-10-26T02:49:03Z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BAE31D9645A044C2AFFB488ACD586A44</vt:lpwstr>
  </property>
</Properties>
</file>